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9DD" w:rsidRPr="009729DD" w:rsidRDefault="009729DD" w:rsidP="009729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Pr="009729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ассрочк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9729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уплате страховых взносов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9729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ля организаций и индивидуальных предпринимателей</w:t>
      </w:r>
    </w:p>
    <w:bookmarkEnd w:id="0"/>
    <w:p w:rsidR="009729DD" w:rsidRDefault="009729DD" w:rsidP="006617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729DD" w:rsidRPr="009729DD" w:rsidRDefault="009729DD" w:rsidP="00972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9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29.04.2022 № 776 организациям и индивидуальным предпринимателям, осуществляющим определенные виды деятельности, перечень которых установлен данным постановлением, была установлена отсрочка по уплате страховых взносов.</w:t>
      </w:r>
    </w:p>
    <w:p w:rsidR="009729DD" w:rsidRPr="009729DD" w:rsidRDefault="009729DD" w:rsidP="00972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729DD">
        <w:rPr>
          <w:rFonts w:ascii="Times New Roman" w:eastAsia="Times New Roman" w:hAnsi="Times New Roman" w:cs="Times New Roman"/>
          <w:sz w:val="28"/>
          <w:szCs w:val="28"/>
          <w:lang w:eastAsia="ru-RU"/>
        </w:rPr>
        <w:t>17 января 2023 года в названное постановление Правительства Российской Федерации внесены изменения, согласно которым в текущем году, начиная с 1 марта 2023 года, срок уплаты страховых взносов, которые исчислены с выплат и иных вознаграждений в пользу физического лица за II квартал 2022 года, можно будет продлить до 28 мая 2024 года.</w:t>
      </w:r>
      <w:proofErr w:type="gramEnd"/>
    </w:p>
    <w:p w:rsidR="009729DD" w:rsidRPr="009729DD" w:rsidRDefault="009729DD" w:rsidP="00972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9D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 мая 2024 года могут быть продлены сроки уплаты страховых взносов, которые исчислены индивидуальными предпринимателями за 2021 год с суммы дохода, превышающей 300 тыс. рублей.</w:t>
      </w:r>
    </w:p>
    <w:p w:rsidR="009729DD" w:rsidRPr="009729DD" w:rsidRDefault="009729DD" w:rsidP="00972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72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Такой отсрочкой смогут воспользоваться субъекты, осуществляющие более 70 видов деятельности, в </w:t>
      </w:r>
      <w:proofErr w:type="spellStart"/>
      <w:r w:rsidRPr="009729DD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9729D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сфере здравоохранения, науки, культуры, туризма, спорта и развлечений, занимающиеся производством пищевых продуктов, одежды, мебели, текстильных изделий.</w:t>
      </w:r>
      <w:proofErr w:type="gramEnd"/>
    </w:p>
    <w:p w:rsidR="009729DD" w:rsidRPr="009729DD" w:rsidRDefault="009729DD" w:rsidP="00972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9D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до 28 мая 2024 года могут быть перенесены сроки уплаты страховых взносов, которые исчислены с выплат и иных вознаграждений в пользу физических лиц за III квартал 2022 года. Такая отсрочка дается IT-компаниям, организациям, которые занимаются сельским хозяйством, строительством и др.</w:t>
      </w:r>
    </w:p>
    <w:p w:rsidR="009729DD" w:rsidRPr="009729DD" w:rsidRDefault="009729DD" w:rsidP="00972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</w:t>
      </w:r>
      <w:r w:rsidRPr="00972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отсрочка не предоставляется автоматически.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29D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ее получения заинтересованным лицам необходимо обратиться в налоговый орган с заявлением в электронной форме не позднее 28 апреля 2023 года.</w:t>
      </w:r>
    </w:p>
    <w:p w:rsidR="009729DD" w:rsidRPr="009729DD" w:rsidRDefault="009729DD" w:rsidP="00972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9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Индивидуальным предпринимателям за отсрочкой по взносам с суммы более 300 тыс. рублей необходимо обратиться не позднее 1 июня 2023 года.</w:t>
      </w:r>
    </w:p>
    <w:p w:rsidR="009729DD" w:rsidRDefault="009729DD" w:rsidP="006617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729DD" w:rsidRDefault="009729DD" w:rsidP="006617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0AC0" w:rsidRPr="0066172F" w:rsidRDefault="00B20AC0" w:rsidP="0066172F"/>
    <w:sectPr w:rsidR="00B20AC0" w:rsidRPr="0066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23D"/>
    <w:rsid w:val="00160C79"/>
    <w:rsid w:val="00232A0D"/>
    <w:rsid w:val="0039523D"/>
    <w:rsid w:val="0066172F"/>
    <w:rsid w:val="009729DD"/>
    <w:rsid w:val="00B20AC0"/>
    <w:rsid w:val="00B363B5"/>
    <w:rsid w:val="00F6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2A0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2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2A0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2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7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3550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9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2771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7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942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2023-02-17T12:15:00Z</dcterms:created>
  <dcterms:modified xsi:type="dcterms:W3CDTF">2023-02-17T12:15:00Z</dcterms:modified>
</cp:coreProperties>
</file>